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14F4" w:rsidRPr="008B14F4" w:rsidRDefault="008B14F4" w:rsidP="008B14F4">
      <w:pPr>
        <w:spacing w:after="0" w:line="240" w:lineRule="atLeast"/>
        <w:textAlignment w:val="baseline"/>
        <w:outlineLvl w:val="0"/>
        <w:rPr>
          <w:rFonts w:ascii="Open Sans" w:eastAsia="Times New Roman" w:hAnsi="Open Sans" w:cs="Open Sans"/>
          <w:b/>
          <w:bCs/>
          <w:color w:val="00136B"/>
          <w:kern w:val="36"/>
          <w:sz w:val="44"/>
          <w:szCs w:val="44"/>
          <w:lang w:eastAsia="en-ZA"/>
        </w:rPr>
      </w:pPr>
      <w:r w:rsidRPr="008B14F4">
        <w:rPr>
          <w:rFonts w:ascii="Open Sans" w:eastAsia="Times New Roman" w:hAnsi="Open Sans" w:cs="Open Sans"/>
          <w:b/>
          <w:bCs/>
          <w:color w:val="00136B"/>
          <w:kern w:val="36"/>
          <w:sz w:val="44"/>
          <w:szCs w:val="44"/>
          <w:lang w:eastAsia="en-ZA"/>
        </w:rPr>
        <w:t>Simple Gold Trading Strategy – Gold Trading Secrets</w:t>
      </w:r>
    </w:p>
    <w:p w:rsidR="008B14F4" w:rsidRPr="008B14F4" w:rsidRDefault="008B14F4" w:rsidP="008B14F4">
      <w:pPr>
        <w:spacing w:after="0" w:line="240" w:lineRule="auto"/>
        <w:textAlignment w:val="baseline"/>
        <w:rPr>
          <w:rFonts w:ascii="Open Sans" w:eastAsia="Times New Roman" w:hAnsi="Open Sans" w:cs="Open Sans"/>
          <w:b/>
          <w:bCs/>
          <w:color w:val="3D3D3D"/>
          <w:sz w:val="23"/>
          <w:szCs w:val="23"/>
          <w:lang w:eastAsia="en-ZA"/>
        </w:rPr>
      </w:pPr>
      <w:proofErr w:type="gramStart"/>
      <w:r w:rsidRPr="008B14F4">
        <w:rPr>
          <w:rFonts w:ascii="Open Sans" w:eastAsia="Times New Roman" w:hAnsi="Open Sans" w:cs="Open Sans"/>
          <w:b/>
          <w:bCs/>
          <w:color w:val="3D3D3D"/>
          <w:sz w:val="23"/>
          <w:szCs w:val="23"/>
          <w:lang w:eastAsia="en-ZA"/>
        </w:rPr>
        <w:t>by</w:t>
      </w:r>
      <w:proofErr w:type="gramEnd"/>
      <w:r w:rsidRPr="008B14F4">
        <w:rPr>
          <w:rFonts w:ascii="Open Sans" w:eastAsia="Times New Roman" w:hAnsi="Open Sans" w:cs="Open Sans"/>
          <w:b/>
          <w:bCs/>
          <w:color w:val="3D3D3D"/>
          <w:sz w:val="23"/>
          <w:szCs w:val="23"/>
          <w:lang w:eastAsia="en-ZA"/>
        </w:rPr>
        <w:t> </w:t>
      </w:r>
      <w:proofErr w:type="spellStart"/>
      <w:r w:rsidRPr="008B14F4">
        <w:rPr>
          <w:rFonts w:ascii="Open Sans" w:eastAsia="Times New Roman" w:hAnsi="Open Sans" w:cs="Open Sans"/>
          <w:b/>
          <w:bCs/>
          <w:color w:val="3D3D3D"/>
          <w:sz w:val="23"/>
          <w:szCs w:val="23"/>
          <w:bdr w:val="none" w:sz="0" w:space="0" w:color="auto" w:frame="1"/>
          <w:lang w:eastAsia="en-ZA"/>
        </w:rPr>
        <w:fldChar w:fldCharType="begin"/>
      </w:r>
      <w:r w:rsidRPr="008B14F4">
        <w:rPr>
          <w:rFonts w:ascii="Open Sans" w:eastAsia="Times New Roman" w:hAnsi="Open Sans" w:cs="Open Sans"/>
          <w:b/>
          <w:bCs/>
          <w:color w:val="3D3D3D"/>
          <w:sz w:val="23"/>
          <w:szCs w:val="23"/>
          <w:bdr w:val="none" w:sz="0" w:space="0" w:color="auto" w:frame="1"/>
          <w:lang w:eastAsia="en-ZA"/>
        </w:rPr>
        <w:instrText xml:space="preserve"> HYPERLINK "https://tradingstrategyguides.com/author/strategytrade/" \o "Posts by TradingStrategyGuides" </w:instrText>
      </w:r>
      <w:r w:rsidRPr="008B14F4">
        <w:rPr>
          <w:rFonts w:ascii="Open Sans" w:eastAsia="Times New Roman" w:hAnsi="Open Sans" w:cs="Open Sans"/>
          <w:b/>
          <w:bCs/>
          <w:color w:val="3D3D3D"/>
          <w:sz w:val="23"/>
          <w:szCs w:val="23"/>
          <w:bdr w:val="none" w:sz="0" w:space="0" w:color="auto" w:frame="1"/>
          <w:lang w:eastAsia="en-ZA"/>
        </w:rPr>
        <w:fldChar w:fldCharType="separate"/>
      </w:r>
      <w:r w:rsidRPr="008B14F4">
        <w:rPr>
          <w:rFonts w:ascii="Open Sans" w:eastAsia="Times New Roman" w:hAnsi="Open Sans" w:cs="Open Sans"/>
          <w:b/>
          <w:bCs/>
          <w:color w:val="666666"/>
          <w:sz w:val="23"/>
          <w:szCs w:val="23"/>
          <w:u w:val="single"/>
          <w:bdr w:val="none" w:sz="0" w:space="0" w:color="auto" w:frame="1"/>
          <w:lang w:eastAsia="en-ZA"/>
        </w:rPr>
        <w:t>TradingStrategyGuides</w:t>
      </w:r>
      <w:proofErr w:type="spellEnd"/>
      <w:r w:rsidRPr="008B14F4">
        <w:rPr>
          <w:rFonts w:ascii="Open Sans" w:eastAsia="Times New Roman" w:hAnsi="Open Sans" w:cs="Open Sans"/>
          <w:b/>
          <w:bCs/>
          <w:color w:val="3D3D3D"/>
          <w:sz w:val="23"/>
          <w:szCs w:val="23"/>
          <w:bdr w:val="none" w:sz="0" w:space="0" w:color="auto" w:frame="1"/>
          <w:lang w:eastAsia="en-ZA"/>
        </w:rPr>
        <w:fldChar w:fldCharType="end"/>
      </w:r>
      <w:r w:rsidRPr="008B14F4">
        <w:rPr>
          <w:rFonts w:ascii="Open Sans" w:eastAsia="Times New Roman" w:hAnsi="Open Sans" w:cs="Open Sans"/>
          <w:b/>
          <w:bCs/>
          <w:color w:val="3D3D3D"/>
          <w:sz w:val="23"/>
          <w:szCs w:val="23"/>
          <w:lang w:eastAsia="en-ZA"/>
        </w:rPr>
        <w:t> | </w:t>
      </w:r>
      <w:r w:rsidRPr="008B14F4">
        <w:rPr>
          <w:rFonts w:ascii="Open Sans" w:eastAsia="Times New Roman" w:hAnsi="Open Sans" w:cs="Open Sans"/>
          <w:b/>
          <w:bCs/>
          <w:color w:val="3D3D3D"/>
          <w:sz w:val="23"/>
          <w:szCs w:val="23"/>
          <w:bdr w:val="none" w:sz="0" w:space="0" w:color="auto" w:frame="1"/>
          <w:lang w:eastAsia="en-ZA"/>
        </w:rPr>
        <w:t>Last updated Apr 17, 2019 | Published on Apr 24, 2018</w:t>
      </w:r>
      <w:r w:rsidRPr="008B14F4">
        <w:rPr>
          <w:rFonts w:ascii="Open Sans" w:eastAsia="Times New Roman" w:hAnsi="Open Sans" w:cs="Open Sans"/>
          <w:b/>
          <w:bCs/>
          <w:color w:val="3D3D3D"/>
          <w:sz w:val="23"/>
          <w:szCs w:val="23"/>
          <w:lang w:eastAsia="en-ZA"/>
        </w:rPr>
        <w:t> | </w:t>
      </w:r>
      <w:hyperlink r:id="rId5" w:history="1">
        <w:r w:rsidRPr="008B14F4">
          <w:rPr>
            <w:rFonts w:ascii="Open Sans" w:eastAsia="Times New Roman" w:hAnsi="Open Sans" w:cs="Open Sans"/>
            <w:b/>
            <w:bCs/>
            <w:color w:val="666666"/>
            <w:sz w:val="23"/>
            <w:szCs w:val="23"/>
            <w:u w:val="single"/>
            <w:bdr w:val="none" w:sz="0" w:space="0" w:color="auto" w:frame="1"/>
            <w:lang w:eastAsia="en-ZA"/>
          </w:rPr>
          <w:t>All Strategies</w:t>
        </w:r>
      </w:hyperlink>
      <w:r w:rsidRPr="008B14F4">
        <w:rPr>
          <w:rFonts w:ascii="Open Sans" w:eastAsia="Times New Roman" w:hAnsi="Open Sans" w:cs="Open Sans"/>
          <w:b/>
          <w:bCs/>
          <w:color w:val="3D3D3D"/>
          <w:sz w:val="23"/>
          <w:szCs w:val="23"/>
          <w:lang w:eastAsia="en-ZA"/>
        </w:rPr>
        <w:t>, </w:t>
      </w:r>
      <w:hyperlink r:id="rId6" w:history="1">
        <w:r w:rsidRPr="008B14F4">
          <w:rPr>
            <w:rFonts w:ascii="Open Sans" w:eastAsia="Times New Roman" w:hAnsi="Open Sans" w:cs="Open Sans"/>
            <w:b/>
            <w:bCs/>
            <w:color w:val="666666"/>
            <w:sz w:val="23"/>
            <w:szCs w:val="23"/>
            <w:u w:val="single"/>
            <w:bdr w:val="none" w:sz="0" w:space="0" w:color="auto" w:frame="1"/>
            <w:lang w:eastAsia="en-ZA"/>
          </w:rPr>
          <w:t>Chart Pattern Strategies</w:t>
        </w:r>
      </w:hyperlink>
      <w:r w:rsidRPr="008B14F4">
        <w:rPr>
          <w:rFonts w:ascii="Open Sans" w:eastAsia="Times New Roman" w:hAnsi="Open Sans" w:cs="Open Sans"/>
          <w:b/>
          <w:bCs/>
          <w:color w:val="3D3D3D"/>
          <w:sz w:val="23"/>
          <w:szCs w:val="23"/>
          <w:lang w:eastAsia="en-ZA"/>
        </w:rPr>
        <w:t> | </w:t>
      </w:r>
      <w:hyperlink r:id="rId7" w:anchor="disqus_thread" w:history="1">
        <w:r w:rsidRPr="008B14F4">
          <w:rPr>
            <w:rFonts w:ascii="Open Sans" w:eastAsia="Times New Roman" w:hAnsi="Open Sans" w:cs="Open Sans"/>
            <w:b/>
            <w:bCs/>
            <w:color w:val="666666"/>
            <w:sz w:val="23"/>
            <w:szCs w:val="23"/>
            <w:bdr w:val="none" w:sz="0" w:space="0" w:color="auto" w:frame="1"/>
            <w:lang w:eastAsia="en-ZA"/>
          </w:rPr>
          <w:t>0 comments</w:t>
        </w:r>
      </w:hyperlink>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b/>
          <w:bCs/>
          <w:noProof/>
          <w:color w:val="23282D"/>
          <w:sz w:val="21"/>
          <w:szCs w:val="21"/>
          <w:bdr w:val="none" w:sz="0" w:space="0" w:color="auto" w:frame="1"/>
          <w:lang w:eastAsia="en-ZA"/>
        </w:rPr>
        <w:drawing>
          <wp:inline distT="0" distB="0" distL="0" distR="0" wp14:anchorId="4BE03968" wp14:editId="74073447">
            <wp:extent cx="7620000" cy="4000500"/>
            <wp:effectExtent l="0" t="0" r="0" b="0"/>
            <wp:docPr id="1" name="Picture 1" descr="How to trade gold">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trade gold">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620000" cy="4000500"/>
                    </a:xfrm>
                    <a:prstGeom prst="rect">
                      <a:avLst/>
                    </a:prstGeom>
                    <a:noFill/>
                    <a:ln>
                      <a:noFill/>
                    </a:ln>
                  </pic:spPr>
                </pic:pic>
              </a:graphicData>
            </a:graphic>
          </wp:inline>
        </w:drawing>
      </w:r>
    </w:p>
    <w:p w:rsidR="008B14F4" w:rsidRPr="008B14F4" w:rsidRDefault="008B14F4" w:rsidP="008B14F4">
      <w:pPr>
        <w:pBdr>
          <w:top w:val="single" w:sz="36" w:space="8" w:color="D62828"/>
          <w:bottom w:val="single" w:sz="6" w:space="8" w:color="EEEEEE"/>
        </w:pBdr>
        <w:spacing w:before="300" w:after="300" w:line="240" w:lineRule="atLeast"/>
        <w:textAlignment w:val="baseline"/>
        <w:outlineLvl w:val="1"/>
        <w:rPr>
          <w:rFonts w:ascii="Open Sans" w:eastAsia="Times New Roman" w:hAnsi="Open Sans" w:cs="Open Sans"/>
          <w:color w:val="00136B"/>
          <w:sz w:val="39"/>
          <w:szCs w:val="39"/>
          <w:lang w:eastAsia="en-ZA"/>
        </w:rPr>
      </w:pPr>
      <w:r w:rsidRPr="008B14F4">
        <w:rPr>
          <w:rFonts w:ascii="Open Sans" w:eastAsia="Times New Roman" w:hAnsi="Open Sans" w:cs="Open Sans"/>
          <w:color w:val="00136B"/>
          <w:sz w:val="39"/>
          <w:szCs w:val="39"/>
          <w:lang w:eastAsia="en-ZA"/>
        </w:rPr>
        <w:t>Simple Gold Trading Strategy – Gold Trading Secrets</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color w:val="3D3D3D"/>
          <w:sz w:val="21"/>
          <w:szCs w:val="21"/>
          <w:lang w:eastAsia="en-ZA"/>
        </w:rPr>
        <w:t>The precious metal gold has been always perceived as a safe haven in times of troubled times. Our </w:t>
      </w:r>
      <w:r w:rsidRPr="008B14F4">
        <w:rPr>
          <w:rFonts w:ascii="Open Sans" w:eastAsia="Times New Roman" w:hAnsi="Open Sans" w:cs="Open Sans"/>
          <w:b/>
          <w:bCs/>
          <w:color w:val="3D3D3D"/>
          <w:sz w:val="21"/>
          <w:szCs w:val="21"/>
          <w:bdr w:val="none" w:sz="0" w:space="0" w:color="auto" w:frame="1"/>
          <w:lang w:eastAsia="en-ZA"/>
        </w:rPr>
        <w:t>simple gold trading strategy</w:t>
      </w:r>
      <w:r w:rsidRPr="008B14F4">
        <w:rPr>
          <w:rFonts w:ascii="Open Sans" w:eastAsia="Times New Roman" w:hAnsi="Open Sans" w:cs="Open Sans"/>
          <w:color w:val="3D3D3D"/>
          <w:sz w:val="21"/>
          <w:szCs w:val="21"/>
          <w:lang w:eastAsia="en-ZA"/>
        </w:rPr>
        <w:t> will help you to buy gold and sell gold at the same time. Our proven gold trading approach uses a combination of </w:t>
      </w:r>
      <w:hyperlink r:id="rId10" w:tgtFrame="_blank" w:history="1">
        <w:r w:rsidRPr="008B14F4">
          <w:rPr>
            <w:rFonts w:ascii="Open Sans" w:eastAsia="Times New Roman" w:hAnsi="Open Sans" w:cs="Open Sans"/>
            <w:b/>
            <w:bCs/>
            <w:color w:val="23282D"/>
            <w:sz w:val="21"/>
            <w:szCs w:val="21"/>
            <w:u w:val="single"/>
            <w:bdr w:val="none" w:sz="0" w:space="0" w:color="auto" w:frame="1"/>
            <w:lang w:eastAsia="en-ZA"/>
          </w:rPr>
          <w:t>Fibonacci retracements</w:t>
        </w:r>
      </w:hyperlink>
      <w:r w:rsidRPr="008B14F4">
        <w:rPr>
          <w:rFonts w:ascii="Open Sans" w:eastAsia="Times New Roman" w:hAnsi="Open Sans" w:cs="Open Sans"/>
          <w:color w:val="3D3D3D"/>
          <w:sz w:val="21"/>
          <w:szCs w:val="21"/>
          <w:lang w:eastAsia="en-ZA"/>
        </w:rPr>
        <w:t> and </w:t>
      </w:r>
      <w:hyperlink r:id="rId11" w:tgtFrame="_blank" w:history="1">
        <w:r w:rsidRPr="008B14F4">
          <w:rPr>
            <w:rFonts w:ascii="Open Sans" w:eastAsia="Times New Roman" w:hAnsi="Open Sans" w:cs="Open Sans"/>
            <w:b/>
            <w:bCs/>
            <w:color w:val="23282D"/>
            <w:sz w:val="21"/>
            <w:szCs w:val="21"/>
            <w:u w:val="single"/>
            <w:bdr w:val="none" w:sz="0" w:space="0" w:color="auto" w:frame="1"/>
            <w:lang w:eastAsia="en-ZA"/>
          </w:rPr>
          <w:t>seasonality trading</w:t>
        </w:r>
      </w:hyperlink>
      <w:r w:rsidRPr="008B14F4">
        <w:rPr>
          <w:rFonts w:ascii="Open Sans" w:eastAsia="Times New Roman" w:hAnsi="Open Sans" w:cs="Open Sans"/>
          <w:color w:val="3D3D3D"/>
          <w:sz w:val="21"/>
          <w:szCs w:val="21"/>
          <w:lang w:eastAsia="en-ZA"/>
        </w:rPr>
        <w:t>.</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color w:val="3D3D3D"/>
          <w:sz w:val="21"/>
          <w:szCs w:val="21"/>
          <w:lang w:eastAsia="en-ZA"/>
        </w:rPr>
        <w:t>Our team at Trading Strategy Guides will reveal how to trade gold. You'll also learn some valuable </w:t>
      </w:r>
      <w:r w:rsidRPr="008B14F4">
        <w:rPr>
          <w:rFonts w:ascii="Open Sans" w:eastAsia="Times New Roman" w:hAnsi="Open Sans" w:cs="Open Sans"/>
          <w:b/>
          <w:bCs/>
          <w:color w:val="3D3D3D"/>
          <w:sz w:val="21"/>
          <w:szCs w:val="21"/>
          <w:bdr w:val="none" w:sz="0" w:space="0" w:color="auto" w:frame="1"/>
          <w:lang w:eastAsia="en-ZA"/>
        </w:rPr>
        <w:t>gold trading secrets</w:t>
      </w:r>
      <w:r w:rsidRPr="008B14F4">
        <w:rPr>
          <w:rFonts w:ascii="Open Sans" w:eastAsia="Times New Roman" w:hAnsi="Open Sans" w:cs="Open Sans"/>
          <w:color w:val="3D3D3D"/>
          <w:sz w:val="21"/>
          <w:szCs w:val="21"/>
          <w:lang w:eastAsia="en-ZA"/>
        </w:rPr>
        <w:t> that will help you bank fantastic profits.</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color w:val="3D3D3D"/>
          <w:sz w:val="21"/>
          <w:szCs w:val="21"/>
          <w:lang w:eastAsia="en-ZA"/>
        </w:rPr>
        <w:t>The best strategy for trading gold, or other commodities, is to do precisely the same as the smart money trade commodity. Our simple gold trading strategy is based off what works in the financial markets.</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color w:val="3D3D3D"/>
          <w:sz w:val="21"/>
          <w:szCs w:val="21"/>
          <w:lang w:eastAsia="en-ZA"/>
        </w:rPr>
        <w:t>So, it’s a strategy that tells you when to get into trades on virtually any time frame. Whether you’re looking at higher time frames for long-term investment or when you want to get in and out of short-term trades.</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color w:val="3D3D3D"/>
          <w:sz w:val="21"/>
          <w:szCs w:val="21"/>
          <w:lang w:eastAsia="en-ZA"/>
        </w:rPr>
        <w:lastRenderedPageBreak/>
        <w:t xml:space="preserve">If you’re concerned about </w:t>
      </w:r>
      <w:proofErr w:type="gramStart"/>
      <w:r w:rsidRPr="008B14F4">
        <w:rPr>
          <w:rFonts w:ascii="Open Sans" w:eastAsia="Times New Roman" w:hAnsi="Open Sans" w:cs="Open Sans"/>
          <w:color w:val="3D3D3D"/>
          <w:sz w:val="21"/>
          <w:szCs w:val="21"/>
          <w:lang w:eastAsia="en-ZA"/>
        </w:rPr>
        <w:t>inflation,</w:t>
      </w:r>
      <w:proofErr w:type="gramEnd"/>
      <w:r w:rsidRPr="008B14F4">
        <w:rPr>
          <w:rFonts w:ascii="Open Sans" w:eastAsia="Times New Roman" w:hAnsi="Open Sans" w:cs="Open Sans"/>
          <w:color w:val="3D3D3D"/>
          <w:sz w:val="21"/>
          <w:szCs w:val="21"/>
          <w:lang w:eastAsia="en-ZA"/>
        </w:rPr>
        <w:t xml:space="preserve"> or the economy in general, investing in gold is an excellent way to protect your wealth. However, if you’re trying to make money from the trends in gold that require a method, and when we trade gold, use our simple gold trading strategy.</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color w:val="3D3D3D"/>
          <w:sz w:val="21"/>
          <w:szCs w:val="21"/>
          <w:lang w:eastAsia="en-ZA"/>
        </w:rPr>
        <w:t>This guide will include every step to follow in order to understand how to trade gold the way big institutional traders do. We also have training for the </w:t>
      </w:r>
      <w:hyperlink r:id="rId12" w:tgtFrame="_blank" w:history="1">
        <w:r w:rsidRPr="008B14F4">
          <w:rPr>
            <w:rFonts w:ascii="Open Sans" w:eastAsia="Times New Roman" w:hAnsi="Open Sans" w:cs="Open Sans"/>
            <w:b/>
            <w:bCs/>
            <w:color w:val="23282D"/>
            <w:sz w:val="21"/>
            <w:szCs w:val="21"/>
            <w:u w:val="single"/>
            <w:bdr w:val="none" w:sz="0" w:space="0" w:color="auto" w:frame="1"/>
            <w:lang w:eastAsia="en-ZA"/>
          </w:rPr>
          <w:t>best fractal trading strategy</w:t>
        </w:r>
      </w:hyperlink>
      <w:r w:rsidRPr="008B14F4">
        <w:rPr>
          <w:rFonts w:ascii="Open Sans" w:eastAsia="Times New Roman" w:hAnsi="Open Sans" w:cs="Open Sans"/>
          <w:color w:val="3D3D3D"/>
          <w:sz w:val="21"/>
          <w:szCs w:val="21"/>
          <w:lang w:eastAsia="en-ZA"/>
        </w:rPr>
        <w:t>.</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color w:val="3D3D3D"/>
          <w:sz w:val="21"/>
          <w:szCs w:val="21"/>
          <w:lang w:eastAsia="en-ZA"/>
        </w:rPr>
        <w:t>First, let’s unlock the secrets of trading gold!</w:t>
      </w:r>
    </w:p>
    <w:p w:rsidR="008B14F4" w:rsidRPr="008B14F4" w:rsidRDefault="008B14F4" w:rsidP="008B14F4">
      <w:pPr>
        <w:pBdr>
          <w:top w:val="single" w:sz="36" w:space="8" w:color="D62828"/>
          <w:bottom w:val="single" w:sz="6" w:space="8" w:color="EEEEEE"/>
        </w:pBdr>
        <w:spacing w:before="300" w:after="300" w:line="240" w:lineRule="atLeast"/>
        <w:textAlignment w:val="baseline"/>
        <w:outlineLvl w:val="0"/>
        <w:rPr>
          <w:rFonts w:ascii="Open Sans" w:eastAsia="Times New Roman" w:hAnsi="Open Sans" w:cs="Open Sans"/>
          <w:color w:val="00136B"/>
          <w:kern w:val="36"/>
          <w:sz w:val="45"/>
          <w:szCs w:val="45"/>
          <w:lang w:eastAsia="en-ZA"/>
        </w:rPr>
      </w:pPr>
      <w:r w:rsidRPr="008B14F4">
        <w:rPr>
          <w:rFonts w:ascii="Open Sans" w:eastAsia="Times New Roman" w:hAnsi="Open Sans" w:cs="Open Sans"/>
          <w:color w:val="00136B"/>
          <w:kern w:val="36"/>
          <w:sz w:val="45"/>
          <w:szCs w:val="45"/>
          <w:lang w:eastAsia="en-ZA"/>
        </w:rPr>
        <w:t>Gold Trading Secrets</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color w:val="3D3D3D"/>
          <w:sz w:val="21"/>
          <w:szCs w:val="21"/>
          <w:lang w:eastAsia="en-ZA"/>
        </w:rPr>
        <w:t>We’re going to reveal some </w:t>
      </w:r>
      <w:r w:rsidRPr="008B14F4">
        <w:rPr>
          <w:rFonts w:ascii="Open Sans" w:eastAsia="Times New Roman" w:hAnsi="Open Sans" w:cs="Open Sans"/>
          <w:b/>
          <w:bCs/>
          <w:color w:val="3D3D3D"/>
          <w:sz w:val="21"/>
          <w:szCs w:val="21"/>
          <w:bdr w:val="none" w:sz="0" w:space="0" w:color="auto" w:frame="1"/>
          <w:lang w:eastAsia="en-ZA"/>
        </w:rPr>
        <w:t>gold trading secrets</w:t>
      </w:r>
      <w:r w:rsidRPr="008B14F4">
        <w:rPr>
          <w:rFonts w:ascii="Open Sans" w:eastAsia="Times New Roman" w:hAnsi="Open Sans" w:cs="Open Sans"/>
          <w:color w:val="3D3D3D"/>
          <w:sz w:val="21"/>
          <w:szCs w:val="21"/>
          <w:lang w:eastAsia="en-ZA"/>
        </w:rPr>
        <w:t> used by professional traders to invest in Gold.</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color w:val="3D3D3D"/>
          <w:sz w:val="21"/>
          <w:szCs w:val="21"/>
          <w:lang w:eastAsia="en-ZA"/>
        </w:rPr>
        <w:t>There is a correlation between how gold moves and the gold seasonal pattern.</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color w:val="3D3D3D"/>
          <w:sz w:val="21"/>
          <w:szCs w:val="21"/>
          <w:lang w:eastAsia="en-ZA"/>
        </w:rPr>
        <w:t>There are certain times in the year when gold is stronger. There are also other times of the year when gold is traditionally weaker. Wouldn’t it be great to know in advance when gold has a higher probability to rise or higher likelihood to fall?</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color w:val="3D3D3D"/>
          <w:sz w:val="21"/>
          <w:szCs w:val="21"/>
          <w:lang w:eastAsia="en-ZA"/>
        </w:rPr>
        <w:t>The natural phenomena have the intriguing trait that they repeat themselves during the same parts of the year. Snow usually falls in winter while sunshine during the summer. On average these tendencies persist. And this is precisely what seasonality is.</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b/>
          <w:bCs/>
          <w:noProof/>
          <w:color w:val="23282D"/>
          <w:sz w:val="21"/>
          <w:szCs w:val="21"/>
          <w:bdr w:val="none" w:sz="0" w:space="0" w:color="auto" w:frame="1"/>
          <w:lang w:eastAsia="en-ZA"/>
        </w:rPr>
        <w:drawing>
          <wp:inline distT="0" distB="0" distL="0" distR="0" wp14:anchorId="4FFFE748" wp14:editId="2758A759">
            <wp:extent cx="6362700" cy="3552825"/>
            <wp:effectExtent l="0" t="0" r="0" b="9525"/>
            <wp:docPr id="2" name="Picture 2" descr="gold trading secrets">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old trading secrets">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62700" cy="3552825"/>
                    </a:xfrm>
                    <a:prstGeom prst="rect">
                      <a:avLst/>
                    </a:prstGeom>
                    <a:noFill/>
                    <a:ln>
                      <a:noFill/>
                    </a:ln>
                  </pic:spPr>
                </pic:pic>
              </a:graphicData>
            </a:graphic>
          </wp:inline>
        </w:drawing>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color w:val="3D3D3D"/>
          <w:sz w:val="21"/>
          <w:szCs w:val="21"/>
          <w:lang w:eastAsia="en-ZA"/>
        </w:rPr>
        <w:t>Gold price, according to its seasonal cycle, has the tendency to go up in the first quarter of the year. It also rises in the last months of the year as well. September would be one of the best trading months for the gold price if you bought it.</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color w:val="3D3D3D"/>
          <w:sz w:val="21"/>
          <w:szCs w:val="21"/>
          <w:lang w:eastAsia="en-ZA"/>
        </w:rPr>
        <w:t>We have to keep in mind that these are just general indicators. The gold seasonal cycles will give you the tendency of Gold to bottom or top, or rally or fall, at a particular point in time.</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color w:val="3D3D3D"/>
          <w:sz w:val="21"/>
          <w:szCs w:val="21"/>
          <w:lang w:eastAsia="en-ZA"/>
        </w:rPr>
        <w:t>The gold chart below puts into perspective the seasonal pattern:</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b/>
          <w:bCs/>
          <w:noProof/>
          <w:color w:val="23282D"/>
          <w:sz w:val="21"/>
          <w:szCs w:val="21"/>
          <w:bdr w:val="none" w:sz="0" w:space="0" w:color="auto" w:frame="1"/>
          <w:lang w:eastAsia="en-ZA"/>
        </w:rPr>
        <w:lastRenderedPageBreak/>
        <w:drawing>
          <wp:inline distT="0" distB="0" distL="0" distR="0" wp14:anchorId="2D808BAC" wp14:editId="377B2159">
            <wp:extent cx="12039600" cy="5400675"/>
            <wp:effectExtent l="0" t="0" r="0" b="9525"/>
            <wp:docPr id="3" name="Picture 3" descr="simple gold trading strategy">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imple gold trading strategy">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039600" cy="5400675"/>
                    </a:xfrm>
                    <a:prstGeom prst="rect">
                      <a:avLst/>
                    </a:prstGeom>
                    <a:noFill/>
                    <a:ln>
                      <a:noFill/>
                    </a:ln>
                  </pic:spPr>
                </pic:pic>
              </a:graphicData>
            </a:graphic>
          </wp:inline>
        </w:drawing>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color w:val="3D3D3D"/>
          <w:sz w:val="21"/>
          <w:szCs w:val="21"/>
          <w:lang w:eastAsia="en-ZA"/>
        </w:rPr>
        <w:t>The Gold seasonal cycle is crucial because it’s one of the tools that highlight what smart money is doing.</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b/>
          <w:bCs/>
          <w:color w:val="3D3D3D"/>
          <w:sz w:val="21"/>
          <w:szCs w:val="21"/>
          <w:bdr w:val="none" w:sz="0" w:space="0" w:color="auto" w:frame="1"/>
          <w:lang w:eastAsia="en-ZA"/>
        </w:rPr>
        <w:t>Before outlining the Gold strategy rules let’s look at what indicators we need to trade successfully this method.</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color w:val="3D3D3D"/>
          <w:sz w:val="21"/>
          <w:szCs w:val="21"/>
          <w:lang w:eastAsia="en-ZA"/>
        </w:rPr>
        <w:t>The only indicators you need are the following:</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color w:val="3D3D3D"/>
          <w:sz w:val="21"/>
          <w:szCs w:val="21"/>
          <w:lang w:eastAsia="en-ZA"/>
        </w:rPr>
        <w:t>Fibonacci Retracements are very popular technical indicators. They are based on the key mathematical numbers identified by Leonardo Fibonacci many centuries ago. These mathematical numbers can offer us significant areas of support and resistance.</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color w:val="3D3D3D"/>
          <w:sz w:val="21"/>
          <w:szCs w:val="21"/>
          <w:lang w:eastAsia="en-ZA"/>
        </w:rPr>
        <w:t>Now let’s see how to trade gold coins efficiently using these market trading secrets.</w:t>
      </w:r>
    </w:p>
    <w:p w:rsidR="008B14F4" w:rsidRPr="008B14F4" w:rsidRDefault="008B14F4" w:rsidP="008B14F4">
      <w:pPr>
        <w:pBdr>
          <w:top w:val="single" w:sz="36" w:space="8" w:color="D62828"/>
          <w:bottom w:val="single" w:sz="6" w:space="8" w:color="EEEEEE"/>
        </w:pBdr>
        <w:spacing w:before="300" w:after="300" w:line="240" w:lineRule="atLeast"/>
        <w:textAlignment w:val="baseline"/>
        <w:outlineLvl w:val="1"/>
        <w:rPr>
          <w:rFonts w:ascii="Open Sans" w:eastAsia="Times New Roman" w:hAnsi="Open Sans" w:cs="Open Sans"/>
          <w:color w:val="00136B"/>
          <w:sz w:val="39"/>
          <w:szCs w:val="39"/>
          <w:lang w:eastAsia="en-ZA"/>
        </w:rPr>
      </w:pPr>
      <w:r w:rsidRPr="008B14F4">
        <w:rPr>
          <w:rFonts w:ascii="Open Sans" w:eastAsia="Times New Roman" w:hAnsi="Open Sans" w:cs="Open Sans"/>
          <w:color w:val="00136B"/>
          <w:sz w:val="39"/>
          <w:szCs w:val="39"/>
          <w:lang w:eastAsia="en-ZA"/>
        </w:rPr>
        <w:t>Simple Gold Trading Strategy</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b/>
          <w:bCs/>
          <w:color w:val="3D3D3D"/>
          <w:sz w:val="21"/>
          <w:szCs w:val="21"/>
          <w:bdr w:val="none" w:sz="0" w:space="0" w:color="auto" w:frame="1"/>
          <w:lang w:eastAsia="en-ZA"/>
        </w:rPr>
        <w:t>How to trade gold</w:t>
      </w:r>
      <w:r w:rsidRPr="008B14F4">
        <w:rPr>
          <w:rFonts w:ascii="Open Sans" w:eastAsia="Times New Roman" w:hAnsi="Open Sans" w:cs="Open Sans"/>
          <w:color w:val="3D3D3D"/>
          <w:sz w:val="21"/>
          <w:szCs w:val="21"/>
          <w:lang w:eastAsia="en-ZA"/>
        </w:rPr>
        <w:t> it ultimately comes down to your preferred time frame.</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color w:val="3D3D3D"/>
          <w:sz w:val="21"/>
          <w:szCs w:val="21"/>
          <w:lang w:eastAsia="en-ZA"/>
        </w:rPr>
        <w:t xml:space="preserve">Do you want to </w:t>
      </w:r>
      <w:proofErr w:type="spellStart"/>
      <w:r w:rsidRPr="008B14F4">
        <w:rPr>
          <w:rFonts w:ascii="Open Sans" w:eastAsia="Times New Roman" w:hAnsi="Open Sans" w:cs="Open Sans"/>
          <w:color w:val="3D3D3D"/>
          <w:sz w:val="21"/>
          <w:szCs w:val="21"/>
          <w:lang w:eastAsia="en-ZA"/>
        </w:rPr>
        <w:t>daytrade</w:t>
      </w:r>
      <w:proofErr w:type="spellEnd"/>
      <w:r w:rsidRPr="008B14F4">
        <w:rPr>
          <w:rFonts w:ascii="Open Sans" w:eastAsia="Times New Roman" w:hAnsi="Open Sans" w:cs="Open Sans"/>
          <w:color w:val="3D3D3D"/>
          <w:sz w:val="21"/>
          <w:szCs w:val="21"/>
          <w:lang w:eastAsia="en-ZA"/>
        </w:rPr>
        <w:t xml:space="preserve"> Gold?</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color w:val="3D3D3D"/>
          <w:sz w:val="21"/>
          <w:szCs w:val="21"/>
          <w:lang w:eastAsia="en-ZA"/>
        </w:rPr>
        <w:t>Or, do you want to swing trade Gold?</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color w:val="3D3D3D"/>
          <w:sz w:val="21"/>
          <w:szCs w:val="21"/>
          <w:lang w:eastAsia="en-ZA"/>
        </w:rPr>
        <w:lastRenderedPageBreak/>
        <w:t>Even if you’re looking to simply invest in Gold, and buy and hold for the long run, you can take advantage of our simple gold trading strategy. Use it to time the market, no matter your trading style. Our trading strategy makes it simple for you to see the change in gold trends. You can easily spot those buying and selling opportunities. For the purpose of this article, we’re going to look at the buy side.</w:t>
      </w:r>
    </w:p>
    <w:p w:rsidR="008B14F4" w:rsidRPr="008B14F4" w:rsidRDefault="008B14F4" w:rsidP="008B14F4">
      <w:pPr>
        <w:spacing w:after="0" w:line="240" w:lineRule="atLeast"/>
        <w:textAlignment w:val="baseline"/>
        <w:outlineLvl w:val="2"/>
        <w:rPr>
          <w:rFonts w:ascii="Open Sans" w:eastAsia="Times New Roman" w:hAnsi="Open Sans" w:cs="Open Sans"/>
          <w:color w:val="00136B"/>
          <w:sz w:val="33"/>
          <w:szCs w:val="33"/>
          <w:lang w:eastAsia="en-ZA"/>
        </w:rPr>
      </w:pPr>
      <w:r w:rsidRPr="008B14F4">
        <w:rPr>
          <w:rFonts w:ascii="Open Sans" w:eastAsia="Times New Roman" w:hAnsi="Open Sans" w:cs="Open Sans"/>
          <w:b/>
          <w:bCs/>
          <w:color w:val="00136B"/>
          <w:sz w:val="33"/>
          <w:szCs w:val="33"/>
          <w:bdr w:val="none" w:sz="0" w:space="0" w:color="auto" w:frame="1"/>
          <w:lang w:eastAsia="en-ZA"/>
        </w:rPr>
        <w:t>Step #1: Buy Gold in the trading months with above average return</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color w:val="3D3D3D"/>
          <w:sz w:val="21"/>
          <w:szCs w:val="21"/>
          <w:lang w:eastAsia="en-ZA"/>
        </w:rPr>
        <w:t>The first step is to make sure that you’re buying the months that Gold price has the tendency to rally. According to the gold seasonal pattern, the best months to buy gold and the best way to buy gold is in January, February, August, September, November, and December.</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color w:val="3D3D3D"/>
          <w:sz w:val="21"/>
          <w:szCs w:val="21"/>
          <w:lang w:eastAsia="en-ZA"/>
        </w:rPr>
        <w:t>The number one thing these months have in common is that the gold price return is above average during these trading months.</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b/>
          <w:bCs/>
          <w:noProof/>
          <w:color w:val="23282D"/>
          <w:sz w:val="21"/>
          <w:szCs w:val="21"/>
          <w:bdr w:val="none" w:sz="0" w:space="0" w:color="auto" w:frame="1"/>
          <w:lang w:eastAsia="en-ZA"/>
        </w:rPr>
        <w:drawing>
          <wp:inline distT="0" distB="0" distL="0" distR="0" wp14:anchorId="7F018560" wp14:editId="78669E32">
            <wp:extent cx="6362700" cy="3552825"/>
            <wp:effectExtent l="0" t="0" r="0" b="9525"/>
            <wp:docPr id="4" name="Picture 4" descr="buying gold as an investment">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uying gold as an investment">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62700" cy="3552825"/>
                    </a:xfrm>
                    <a:prstGeom prst="rect">
                      <a:avLst/>
                    </a:prstGeom>
                    <a:noFill/>
                    <a:ln>
                      <a:noFill/>
                    </a:ln>
                  </pic:spPr>
                </pic:pic>
              </a:graphicData>
            </a:graphic>
          </wp:inline>
        </w:drawing>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b/>
          <w:bCs/>
          <w:color w:val="3D3D3D"/>
          <w:sz w:val="21"/>
          <w:szCs w:val="21"/>
          <w:bdr w:val="none" w:sz="0" w:space="0" w:color="auto" w:frame="1"/>
          <w:lang w:eastAsia="en-ZA"/>
        </w:rPr>
        <w:t xml:space="preserve">Note* </w:t>
      </w:r>
      <w:proofErr w:type="gramStart"/>
      <w:r w:rsidRPr="008B14F4">
        <w:rPr>
          <w:rFonts w:ascii="Open Sans" w:eastAsia="Times New Roman" w:hAnsi="Open Sans" w:cs="Open Sans"/>
          <w:b/>
          <w:bCs/>
          <w:color w:val="3D3D3D"/>
          <w:sz w:val="21"/>
          <w:szCs w:val="21"/>
          <w:bdr w:val="none" w:sz="0" w:space="0" w:color="auto" w:frame="1"/>
          <w:lang w:eastAsia="en-ZA"/>
        </w:rPr>
        <w:t>We’re</w:t>
      </w:r>
      <w:proofErr w:type="gramEnd"/>
      <w:r w:rsidRPr="008B14F4">
        <w:rPr>
          <w:rFonts w:ascii="Open Sans" w:eastAsia="Times New Roman" w:hAnsi="Open Sans" w:cs="Open Sans"/>
          <w:b/>
          <w:bCs/>
          <w:color w:val="3D3D3D"/>
          <w:sz w:val="21"/>
          <w:szCs w:val="21"/>
          <w:bdr w:val="none" w:sz="0" w:space="0" w:color="auto" w:frame="1"/>
          <w:lang w:eastAsia="en-ZA"/>
        </w:rPr>
        <w:t xml:space="preserve"> going to </w:t>
      </w:r>
      <w:proofErr w:type="spellStart"/>
      <w:r w:rsidRPr="008B14F4">
        <w:rPr>
          <w:rFonts w:ascii="Open Sans" w:eastAsia="Times New Roman" w:hAnsi="Open Sans" w:cs="Open Sans"/>
          <w:b/>
          <w:bCs/>
          <w:color w:val="3D3D3D"/>
          <w:sz w:val="21"/>
          <w:szCs w:val="21"/>
          <w:bdr w:val="none" w:sz="0" w:space="0" w:color="auto" w:frame="1"/>
          <w:lang w:eastAsia="en-ZA"/>
        </w:rPr>
        <w:t>chose</w:t>
      </w:r>
      <w:proofErr w:type="spellEnd"/>
      <w:r w:rsidRPr="008B14F4">
        <w:rPr>
          <w:rFonts w:ascii="Open Sans" w:eastAsia="Times New Roman" w:hAnsi="Open Sans" w:cs="Open Sans"/>
          <w:b/>
          <w:bCs/>
          <w:color w:val="3D3D3D"/>
          <w:sz w:val="21"/>
          <w:szCs w:val="21"/>
          <w:bdr w:val="none" w:sz="0" w:space="0" w:color="auto" w:frame="1"/>
          <w:lang w:eastAsia="en-ZA"/>
        </w:rPr>
        <w:t xml:space="preserve"> and trade January so we can walk you through an actual life trade example.</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color w:val="3D3D3D"/>
          <w:sz w:val="21"/>
          <w:szCs w:val="21"/>
          <w:lang w:eastAsia="en-ZA"/>
        </w:rPr>
        <w:t>The seasonal price pattern for gold tends to repeat itself quite often because smart money tends to do the same thing over and over again.</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color w:val="3D3D3D"/>
          <w:sz w:val="21"/>
          <w:szCs w:val="21"/>
          <w:lang w:eastAsia="en-ZA"/>
        </w:rPr>
        <w:t>Now that we’ve spotted the influence of seasonality on gold price is time to move to the second trading rule.</w:t>
      </w:r>
    </w:p>
    <w:p w:rsidR="008B14F4" w:rsidRPr="008B14F4" w:rsidRDefault="008B14F4" w:rsidP="008B14F4">
      <w:pPr>
        <w:spacing w:after="0" w:line="240" w:lineRule="atLeast"/>
        <w:textAlignment w:val="baseline"/>
        <w:outlineLvl w:val="2"/>
        <w:rPr>
          <w:rFonts w:ascii="Open Sans" w:eastAsia="Times New Roman" w:hAnsi="Open Sans" w:cs="Open Sans"/>
          <w:color w:val="00136B"/>
          <w:sz w:val="33"/>
          <w:szCs w:val="33"/>
          <w:lang w:eastAsia="en-ZA"/>
        </w:rPr>
      </w:pPr>
      <w:r w:rsidRPr="008B14F4">
        <w:rPr>
          <w:rFonts w:ascii="Open Sans" w:eastAsia="Times New Roman" w:hAnsi="Open Sans" w:cs="Open Sans"/>
          <w:b/>
          <w:bCs/>
          <w:color w:val="00136B"/>
          <w:sz w:val="33"/>
          <w:szCs w:val="33"/>
          <w:bdr w:val="none" w:sz="0" w:space="0" w:color="auto" w:frame="1"/>
          <w:lang w:eastAsia="en-ZA"/>
        </w:rPr>
        <w:t>Step #2: Wait until Gold retrace to the 0.618 Fibonacci Retracement of the previous market swing</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color w:val="3D3D3D"/>
          <w:sz w:val="21"/>
          <w:szCs w:val="21"/>
          <w:lang w:eastAsia="en-ZA"/>
        </w:rPr>
        <w:t xml:space="preserve">It’s not enough to identify the seasonal pattern and to focus just on that. We believe there should be at least one more element you should include in your trading strategy. </w:t>
      </w:r>
      <w:proofErr w:type="gramStart"/>
      <w:r w:rsidRPr="008B14F4">
        <w:rPr>
          <w:rFonts w:ascii="Open Sans" w:eastAsia="Times New Roman" w:hAnsi="Open Sans" w:cs="Open Sans"/>
          <w:color w:val="3D3D3D"/>
          <w:sz w:val="21"/>
          <w:szCs w:val="21"/>
          <w:lang w:eastAsia="en-ZA"/>
        </w:rPr>
        <w:t>here</w:t>
      </w:r>
      <w:proofErr w:type="gramEnd"/>
      <w:r w:rsidRPr="008B14F4">
        <w:rPr>
          <w:rFonts w:ascii="Open Sans" w:eastAsia="Times New Roman" w:hAnsi="Open Sans" w:cs="Open Sans"/>
          <w:color w:val="3D3D3D"/>
          <w:sz w:val="21"/>
          <w:szCs w:val="21"/>
          <w:lang w:eastAsia="en-ZA"/>
        </w:rPr>
        <w:t xml:space="preserve"> is another guide on </w:t>
      </w:r>
      <w:hyperlink r:id="rId19" w:history="1">
        <w:r w:rsidRPr="008B14F4">
          <w:rPr>
            <w:rFonts w:ascii="Open Sans" w:eastAsia="Times New Roman" w:hAnsi="Open Sans" w:cs="Open Sans"/>
            <w:b/>
            <w:bCs/>
            <w:color w:val="23282D"/>
            <w:sz w:val="21"/>
            <w:szCs w:val="21"/>
            <w:u w:val="single"/>
            <w:bdr w:val="none" w:sz="0" w:space="0" w:color="auto" w:frame="1"/>
            <w:lang w:eastAsia="en-ZA"/>
          </w:rPr>
          <w:t>how to make money trading.</w:t>
        </w:r>
      </w:hyperlink>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color w:val="3D3D3D"/>
          <w:sz w:val="21"/>
          <w:szCs w:val="21"/>
          <w:lang w:eastAsia="en-ZA"/>
        </w:rPr>
        <w:t>When you combine both the seasonal pattern and the Fibonacci retracement indicator, this alerts you that a potential Gold buying opportunity lies ahead</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color w:val="3D3D3D"/>
          <w:sz w:val="21"/>
          <w:szCs w:val="21"/>
          <w:lang w:eastAsia="en-ZA"/>
        </w:rPr>
        <w:lastRenderedPageBreak/>
        <w:t>This is a robust trading system, but you have to be flexible with the rules and try to fit it in the overall price action as well.</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b/>
          <w:bCs/>
          <w:noProof/>
          <w:color w:val="23282D"/>
          <w:sz w:val="21"/>
          <w:szCs w:val="21"/>
          <w:bdr w:val="none" w:sz="0" w:space="0" w:color="auto" w:frame="1"/>
          <w:lang w:eastAsia="en-ZA"/>
        </w:rPr>
        <w:drawing>
          <wp:inline distT="0" distB="0" distL="0" distR="0" wp14:anchorId="366451B6" wp14:editId="419F926D">
            <wp:extent cx="12049125" cy="5429250"/>
            <wp:effectExtent l="0" t="0" r="9525" b="0"/>
            <wp:docPr id="5" name="Picture 5" descr="best way to buy gold">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est way to buy gold">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049125" cy="5429250"/>
                    </a:xfrm>
                    <a:prstGeom prst="rect">
                      <a:avLst/>
                    </a:prstGeom>
                    <a:noFill/>
                    <a:ln>
                      <a:noFill/>
                    </a:ln>
                  </pic:spPr>
                </pic:pic>
              </a:graphicData>
            </a:graphic>
          </wp:inline>
        </w:drawing>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color w:val="3D3D3D"/>
          <w:sz w:val="21"/>
          <w:szCs w:val="21"/>
          <w:lang w:eastAsia="en-ZA"/>
        </w:rPr>
        <w:t>In our proposed gold trade example we can see that Gold has traded below the 0.618 Fibonacci retracement of the previous market swing. But this action happened during December and we can see that gold price started picking up right from the start of January 2018.</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color w:val="3D3D3D"/>
          <w:sz w:val="21"/>
          <w:szCs w:val="21"/>
          <w:lang w:eastAsia="en-ZA"/>
        </w:rPr>
        <w:t>Next step will also outline our Gold buying strategy.</w:t>
      </w:r>
    </w:p>
    <w:p w:rsidR="008B14F4" w:rsidRPr="008B14F4" w:rsidRDefault="008B14F4" w:rsidP="008B14F4">
      <w:pPr>
        <w:spacing w:after="0" w:line="240" w:lineRule="atLeast"/>
        <w:textAlignment w:val="baseline"/>
        <w:outlineLvl w:val="2"/>
        <w:rPr>
          <w:rFonts w:ascii="Open Sans" w:eastAsia="Times New Roman" w:hAnsi="Open Sans" w:cs="Open Sans"/>
          <w:color w:val="00136B"/>
          <w:sz w:val="33"/>
          <w:szCs w:val="33"/>
          <w:lang w:eastAsia="en-ZA"/>
        </w:rPr>
      </w:pPr>
      <w:r w:rsidRPr="008B14F4">
        <w:rPr>
          <w:rFonts w:ascii="Open Sans" w:eastAsia="Times New Roman" w:hAnsi="Open Sans" w:cs="Open Sans"/>
          <w:b/>
          <w:bCs/>
          <w:color w:val="00136B"/>
          <w:sz w:val="33"/>
          <w:szCs w:val="33"/>
          <w:bdr w:val="none" w:sz="0" w:space="0" w:color="auto" w:frame="1"/>
          <w:lang w:eastAsia="en-ZA"/>
        </w:rPr>
        <w:t>Step #3: Buy at support or on the way up as we break above resistance</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color w:val="3D3D3D"/>
          <w:sz w:val="21"/>
          <w:szCs w:val="21"/>
          <w:lang w:eastAsia="en-ZA"/>
        </w:rPr>
        <w:t>Remember, when dealing with this type of trading principle it’s all about flexibility.</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color w:val="3D3D3D"/>
          <w:sz w:val="21"/>
          <w:szCs w:val="21"/>
          <w:lang w:eastAsia="en-ZA"/>
        </w:rPr>
        <w:t>For our gold buying strategy, we’re proposing a very simple technique. If the price of Gold at the time of your analysis is trading at support you can go ahead and buy it.</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color w:val="3D3D3D"/>
          <w:sz w:val="21"/>
          <w:szCs w:val="21"/>
          <w:lang w:eastAsia="en-ZA"/>
        </w:rPr>
        <w:t>However, if the market starts rallying before we enter into January, wait until we break above previous </w:t>
      </w:r>
      <w:hyperlink r:id="rId22" w:tgtFrame="_blank" w:history="1">
        <w:r w:rsidRPr="008B14F4">
          <w:rPr>
            <w:rFonts w:ascii="Open Sans" w:eastAsia="Times New Roman" w:hAnsi="Open Sans" w:cs="Open Sans"/>
            <w:b/>
            <w:bCs/>
            <w:color w:val="23282D"/>
            <w:sz w:val="21"/>
            <w:szCs w:val="21"/>
            <w:u w:val="single"/>
            <w:bdr w:val="none" w:sz="0" w:space="0" w:color="auto" w:frame="1"/>
            <w:lang w:eastAsia="en-ZA"/>
          </w:rPr>
          <w:t>resistance</w:t>
        </w:r>
      </w:hyperlink>
      <w:r w:rsidRPr="008B14F4">
        <w:rPr>
          <w:rFonts w:ascii="Open Sans" w:eastAsia="Times New Roman" w:hAnsi="Open Sans" w:cs="Open Sans"/>
          <w:color w:val="3D3D3D"/>
          <w:sz w:val="21"/>
          <w:szCs w:val="21"/>
          <w:lang w:eastAsia="en-ZA"/>
        </w:rPr>
        <w:t> to buy gold.</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b/>
          <w:bCs/>
          <w:noProof/>
          <w:color w:val="23282D"/>
          <w:sz w:val="21"/>
          <w:szCs w:val="21"/>
          <w:bdr w:val="none" w:sz="0" w:space="0" w:color="auto" w:frame="1"/>
          <w:lang w:eastAsia="en-ZA"/>
        </w:rPr>
        <w:lastRenderedPageBreak/>
        <w:drawing>
          <wp:inline distT="0" distB="0" distL="0" distR="0" wp14:anchorId="70FBA9BF" wp14:editId="01ABEF04">
            <wp:extent cx="12020550" cy="5391150"/>
            <wp:effectExtent l="0" t="0" r="0" b="0"/>
            <wp:docPr id="6" name="Picture 6" descr="online gold trading">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nline gold trading">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020550" cy="5391150"/>
                    </a:xfrm>
                    <a:prstGeom prst="rect">
                      <a:avLst/>
                    </a:prstGeom>
                    <a:noFill/>
                    <a:ln>
                      <a:noFill/>
                    </a:ln>
                  </pic:spPr>
                </pic:pic>
              </a:graphicData>
            </a:graphic>
          </wp:inline>
        </w:drawing>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color w:val="3D3D3D"/>
          <w:sz w:val="21"/>
          <w:szCs w:val="21"/>
          <w:lang w:eastAsia="en-ZA"/>
        </w:rPr>
        <w:t>As you can see the actual gold price followed its seasonality cycle. This means that our seasonal analysis was correct</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color w:val="3D3D3D"/>
          <w:sz w:val="21"/>
          <w:szCs w:val="21"/>
          <w:lang w:eastAsia="en-ZA"/>
        </w:rPr>
        <w:t>The next important thing we need to establish for our Gold strategy is where to place our protective stop loss.</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color w:val="3D3D3D"/>
          <w:sz w:val="21"/>
          <w:szCs w:val="21"/>
          <w:lang w:eastAsia="en-ZA"/>
        </w:rPr>
        <w:t>See below …</w:t>
      </w:r>
    </w:p>
    <w:p w:rsidR="008B14F4" w:rsidRPr="008B14F4" w:rsidRDefault="008B14F4" w:rsidP="008B14F4">
      <w:pPr>
        <w:spacing w:after="0" w:line="240" w:lineRule="atLeast"/>
        <w:textAlignment w:val="baseline"/>
        <w:outlineLvl w:val="2"/>
        <w:rPr>
          <w:rFonts w:ascii="Open Sans" w:eastAsia="Times New Roman" w:hAnsi="Open Sans" w:cs="Open Sans"/>
          <w:color w:val="00136B"/>
          <w:sz w:val="33"/>
          <w:szCs w:val="33"/>
          <w:lang w:eastAsia="en-ZA"/>
        </w:rPr>
      </w:pPr>
      <w:r w:rsidRPr="008B14F4">
        <w:rPr>
          <w:rFonts w:ascii="Open Sans" w:eastAsia="Times New Roman" w:hAnsi="Open Sans" w:cs="Open Sans"/>
          <w:b/>
          <w:bCs/>
          <w:color w:val="00136B"/>
          <w:sz w:val="33"/>
          <w:szCs w:val="33"/>
          <w:bdr w:val="none" w:sz="0" w:space="0" w:color="auto" w:frame="1"/>
          <w:lang w:eastAsia="en-ZA"/>
        </w:rPr>
        <w:t>Step #4: Place protective Stop Loss below last swing low</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color w:val="3D3D3D"/>
          <w:sz w:val="21"/>
          <w:szCs w:val="21"/>
          <w:lang w:eastAsia="en-ZA"/>
        </w:rPr>
        <w:t>If gold is following its seasonal pattern than new highs should be seen not new lows.</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color w:val="3D3D3D"/>
          <w:sz w:val="21"/>
          <w:szCs w:val="21"/>
          <w:lang w:eastAsia="en-ZA"/>
        </w:rPr>
        <w:t>If gold break to new low, this will invalidate our trade and we want to be out of this position.</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color w:val="3D3D3D"/>
          <w:sz w:val="21"/>
          <w:szCs w:val="21"/>
          <w:lang w:eastAsia="en-ZA"/>
        </w:rPr>
        <w:t>In this regard, when we trade gold with this strategy, we place our protective stop loss below last swing low.</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b/>
          <w:bCs/>
          <w:noProof/>
          <w:color w:val="23282D"/>
          <w:sz w:val="21"/>
          <w:szCs w:val="21"/>
          <w:bdr w:val="none" w:sz="0" w:space="0" w:color="auto" w:frame="1"/>
          <w:lang w:eastAsia="en-ZA"/>
        </w:rPr>
        <w:lastRenderedPageBreak/>
        <w:drawing>
          <wp:inline distT="0" distB="0" distL="0" distR="0" wp14:anchorId="3F8C86B4" wp14:editId="0D188BDF">
            <wp:extent cx="12020550" cy="5400675"/>
            <wp:effectExtent l="0" t="0" r="0" b="9525"/>
            <wp:docPr id="7" name="Picture 7" descr="How to trade gold">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w to trade gold">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020550" cy="5400675"/>
                    </a:xfrm>
                    <a:prstGeom prst="rect">
                      <a:avLst/>
                    </a:prstGeom>
                    <a:noFill/>
                    <a:ln>
                      <a:noFill/>
                    </a:ln>
                  </pic:spPr>
                </pic:pic>
              </a:graphicData>
            </a:graphic>
          </wp:inline>
        </w:drawing>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color w:val="3D3D3D"/>
          <w:sz w:val="21"/>
          <w:szCs w:val="21"/>
          <w:lang w:eastAsia="en-ZA"/>
        </w:rPr>
        <w:t>Now that you know where to hide your stop loss, let’s define our take profit strategy.</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color w:val="3D3D3D"/>
          <w:sz w:val="21"/>
          <w:szCs w:val="21"/>
          <w:lang w:eastAsia="en-ZA"/>
        </w:rPr>
        <w:t>See below…</w:t>
      </w:r>
    </w:p>
    <w:p w:rsidR="008B14F4" w:rsidRPr="008B14F4" w:rsidRDefault="008B14F4" w:rsidP="008B14F4">
      <w:pPr>
        <w:spacing w:after="0" w:line="240" w:lineRule="atLeast"/>
        <w:textAlignment w:val="baseline"/>
        <w:outlineLvl w:val="2"/>
        <w:rPr>
          <w:rFonts w:ascii="Open Sans" w:eastAsia="Times New Roman" w:hAnsi="Open Sans" w:cs="Open Sans"/>
          <w:color w:val="00136B"/>
          <w:sz w:val="33"/>
          <w:szCs w:val="33"/>
          <w:lang w:eastAsia="en-ZA"/>
        </w:rPr>
      </w:pPr>
      <w:r w:rsidRPr="008B14F4">
        <w:rPr>
          <w:rFonts w:ascii="Open Sans" w:eastAsia="Times New Roman" w:hAnsi="Open Sans" w:cs="Open Sans"/>
          <w:b/>
          <w:bCs/>
          <w:color w:val="00136B"/>
          <w:sz w:val="33"/>
          <w:szCs w:val="33"/>
          <w:bdr w:val="none" w:sz="0" w:space="0" w:color="auto" w:frame="1"/>
          <w:lang w:eastAsia="en-ZA"/>
        </w:rPr>
        <w:t>Step #5: Take Profits before the end of February and trail your SL below each swing low</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color w:val="3D3D3D"/>
          <w:sz w:val="21"/>
          <w:szCs w:val="21"/>
          <w:lang w:eastAsia="en-ZA"/>
        </w:rPr>
        <w:t>If gold has followed its seasonal pattern in the first months, it’s wise to expect it to continue following the seasonal cycle moving forward. According to gold seasonal pattern, March is one of the worst trading months for gold, so it’s best to liquidate your gold position and enjoy your profits.</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b/>
          <w:bCs/>
          <w:noProof/>
          <w:color w:val="23282D"/>
          <w:sz w:val="21"/>
          <w:szCs w:val="21"/>
          <w:bdr w:val="none" w:sz="0" w:space="0" w:color="auto" w:frame="1"/>
          <w:lang w:eastAsia="en-ZA"/>
        </w:rPr>
        <w:lastRenderedPageBreak/>
        <w:drawing>
          <wp:inline distT="0" distB="0" distL="0" distR="0" wp14:anchorId="198BBF7C" wp14:editId="213DC573">
            <wp:extent cx="12030075" cy="5400675"/>
            <wp:effectExtent l="0" t="0" r="9525" b="9525"/>
            <wp:docPr id="8" name="Picture 8" descr="gold trading secrets">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old trading secrets">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2030075" cy="5400675"/>
                    </a:xfrm>
                    <a:prstGeom prst="rect">
                      <a:avLst/>
                    </a:prstGeom>
                    <a:noFill/>
                    <a:ln>
                      <a:noFill/>
                    </a:ln>
                  </pic:spPr>
                </pic:pic>
              </a:graphicData>
            </a:graphic>
          </wp:inline>
        </w:drawing>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color w:val="3D3D3D"/>
          <w:sz w:val="21"/>
          <w:szCs w:val="21"/>
          <w:lang w:eastAsia="en-ZA"/>
        </w:rPr>
        <w:t>If you had used this simple gold trading strategy, you would have anticipated the new Gold trend and made some big profits from it.</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color w:val="3D3D3D"/>
          <w:sz w:val="21"/>
          <w:szCs w:val="21"/>
          <w:lang w:eastAsia="en-ZA"/>
        </w:rPr>
        <w:t>In two months you’ve made a healthy profit as gold price went from $1265 to $1366.</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b/>
          <w:bCs/>
          <w:color w:val="3D3D3D"/>
          <w:sz w:val="21"/>
          <w:szCs w:val="21"/>
          <w:bdr w:val="none" w:sz="0" w:space="0" w:color="auto" w:frame="1"/>
          <w:lang w:eastAsia="en-ZA"/>
        </w:rPr>
        <w:t>You can also find sell signals using the exact opposite trading rules. The way it works for a SELL trade can be seen in the example below:</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b/>
          <w:bCs/>
          <w:noProof/>
          <w:color w:val="23282D"/>
          <w:sz w:val="21"/>
          <w:szCs w:val="21"/>
          <w:bdr w:val="none" w:sz="0" w:space="0" w:color="auto" w:frame="1"/>
          <w:lang w:eastAsia="en-ZA"/>
        </w:rPr>
        <w:lastRenderedPageBreak/>
        <w:drawing>
          <wp:inline distT="0" distB="0" distL="0" distR="0" wp14:anchorId="62B495B0" wp14:editId="44DF5DC6">
            <wp:extent cx="9753600" cy="4391025"/>
            <wp:effectExtent l="0" t="0" r="0" b="9525"/>
            <wp:docPr id="9" name="Picture 9" descr="simple gold trading strategy">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imple gold trading strategy">
                      <a:hlinkClick r:id="rId29"/>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753600" cy="4391025"/>
                    </a:xfrm>
                    <a:prstGeom prst="rect">
                      <a:avLst/>
                    </a:prstGeom>
                    <a:noFill/>
                    <a:ln>
                      <a:noFill/>
                    </a:ln>
                  </pic:spPr>
                </pic:pic>
              </a:graphicData>
            </a:graphic>
          </wp:inline>
        </w:drawing>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b/>
          <w:bCs/>
          <w:color w:val="3D3D3D"/>
          <w:sz w:val="21"/>
          <w:szCs w:val="21"/>
          <w:bdr w:val="none" w:sz="0" w:space="0" w:color="auto" w:frame="1"/>
          <w:lang w:eastAsia="en-ZA"/>
        </w:rPr>
        <w:t xml:space="preserve">Note* </w:t>
      </w:r>
      <w:proofErr w:type="gramStart"/>
      <w:r w:rsidRPr="008B14F4">
        <w:rPr>
          <w:rFonts w:ascii="Open Sans" w:eastAsia="Times New Roman" w:hAnsi="Open Sans" w:cs="Open Sans"/>
          <w:b/>
          <w:bCs/>
          <w:color w:val="3D3D3D"/>
          <w:sz w:val="21"/>
          <w:szCs w:val="21"/>
          <w:bdr w:val="none" w:sz="0" w:space="0" w:color="auto" w:frame="1"/>
          <w:lang w:eastAsia="en-ZA"/>
        </w:rPr>
        <w:t>We</w:t>
      </w:r>
      <w:proofErr w:type="gramEnd"/>
      <w:r w:rsidRPr="008B14F4">
        <w:rPr>
          <w:rFonts w:ascii="Open Sans" w:eastAsia="Times New Roman" w:hAnsi="Open Sans" w:cs="Open Sans"/>
          <w:b/>
          <w:bCs/>
          <w:color w:val="3D3D3D"/>
          <w:sz w:val="21"/>
          <w:szCs w:val="21"/>
          <w:bdr w:val="none" w:sz="0" w:space="0" w:color="auto" w:frame="1"/>
          <w:lang w:eastAsia="en-ZA"/>
        </w:rPr>
        <w:t xml:space="preserve"> sold gold only in the months when it has the tendency to sell.</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color w:val="3D3D3D"/>
          <w:sz w:val="21"/>
          <w:szCs w:val="21"/>
          <w:lang w:eastAsia="en-ZA"/>
        </w:rPr>
        <w:t>Subscribe to Trading Strategy Guides</w:t>
      </w:r>
    </w:p>
    <w:p w:rsidR="008B14F4" w:rsidRPr="008B14F4" w:rsidRDefault="008B14F4" w:rsidP="008B14F4">
      <w:pPr>
        <w:pBdr>
          <w:top w:val="single" w:sz="36" w:space="8" w:color="D62828"/>
          <w:bottom w:val="single" w:sz="6" w:space="8" w:color="EEEEEE"/>
        </w:pBdr>
        <w:spacing w:before="300" w:after="300" w:line="240" w:lineRule="atLeast"/>
        <w:textAlignment w:val="baseline"/>
        <w:outlineLvl w:val="0"/>
        <w:rPr>
          <w:rFonts w:ascii="Open Sans" w:eastAsia="Times New Roman" w:hAnsi="Open Sans" w:cs="Open Sans"/>
          <w:color w:val="00136B"/>
          <w:kern w:val="36"/>
          <w:sz w:val="45"/>
          <w:szCs w:val="45"/>
          <w:lang w:eastAsia="en-ZA"/>
        </w:rPr>
      </w:pPr>
      <w:r w:rsidRPr="008B14F4">
        <w:rPr>
          <w:rFonts w:ascii="Open Sans" w:eastAsia="Times New Roman" w:hAnsi="Open Sans" w:cs="Open Sans"/>
          <w:color w:val="00136B"/>
          <w:kern w:val="36"/>
          <w:sz w:val="45"/>
          <w:szCs w:val="45"/>
          <w:lang w:eastAsia="en-ZA"/>
        </w:rPr>
        <w:t>Conclusion - How to Trade Gold</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color w:val="3D3D3D"/>
          <w:sz w:val="21"/>
          <w:szCs w:val="21"/>
          <w:lang w:eastAsia="en-ZA"/>
        </w:rPr>
        <w:t>If you would like to develop your gold trading skills so that you can make similar profits, simply follow our </w:t>
      </w:r>
      <w:r w:rsidRPr="008B14F4">
        <w:rPr>
          <w:rFonts w:ascii="Open Sans" w:eastAsia="Times New Roman" w:hAnsi="Open Sans" w:cs="Open Sans"/>
          <w:b/>
          <w:bCs/>
          <w:color w:val="3D3D3D"/>
          <w:sz w:val="21"/>
          <w:szCs w:val="21"/>
          <w:bdr w:val="none" w:sz="0" w:space="0" w:color="auto" w:frame="1"/>
          <w:lang w:eastAsia="en-ZA"/>
        </w:rPr>
        <w:t>simple gold trading</w:t>
      </w:r>
      <w:r w:rsidRPr="008B14F4">
        <w:rPr>
          <w:rFonts w:ascii="Open Sans" w:eastAsia="Times New Roman" w:hAnsi="Open Sans" w:cs="Open Sans"/>
          <w:color w:val="3D3D3D"/>
          <w:sz w:val="21"/>
          <w:szCs w:val="21"/>
          <w:lang w:eastAsia="en-ZA"/>
        </w:rPr>
        <w:t> </w:t>
      </w:r>
      <w:r w:rsidRPr="008B14F4">
        <w:rPr>
          <w:rFonts w:ascii="Open Sans" w:eastAsia="Times New Roman" w:hAnsi="Open Sans" w:cs="Open Sans"/>
          <w:b/>
          <w:bCs/>
          <w:color w:val="3D3D3D"/>
          <w:sz w:val="21"/>
          <w:szCs w:val="21"/>
          <w:bdr w:val="none" w:sz="0" w:space="0" w:color="auto" w:frame="1"/>
          <w:lang w:eastAsia="en-ZA"/>
        </w:rPr>
        <w:t>strategy</w:t>
      </w:r>
      <w:r w:rsidRPr="008B14F4">
        <w:rPr>
          <w:rFonts w:ascii="Open Sans" w:eastAsia="Times New Roman" w:hAnsi="Open Sans" w:cs="Open Sans"/>
          <w:color w:val="3D3D3D"/>
          <w:sz w:val="21"/>
          <w:szCs w:val="21"/>
          <w:lang w:eastAsia="en-ZA"/>
        </w:rPr>
        <w:t> step-by-step guide. Gold has always been perceived as a store of value or a safe haven asset that can be stored for centuries without to decompose. Also, read our </w:t>
      </w:r>
      <w:hyperlink r:id="rId31" w:history="1">
        <w:r w:rsidRPr="008B14F4">
          <w:rPr>
            <w:rFonts w:ascii="Open Sans" w:eastAsia="Times New Roman" w:hAnsi="Open Sans" w:cs="Open Sans"/>
            <w:b/>
            <w:bCs/>
            <w:color w:val="23282D"/>
            <w:sz w:val="21"/>
            <w:szCs w:val="21"/>
            <w:u w:val="single"/>
            <w:bdr w:val="none" w:sz="0" w:space="0" w:color="auto" w:frame="1"/>
            <w:lang w:eastAsia="en-ZA"/>
          </w:rPr>
          <w:t>best winning news trading strategy.</w:t>
        </w:r>
      </w:hyperlink>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color w:val="3D3D3D"/>
          <w:sz w:val="21"/>
          <w:szCs w:val="21"/>
          <w:lang w:eastAsia="en-ZA"/>
        </w:rPr>
        <w:t>The name of the game is all about trying to exploit the trends and you can use our </w:t>
      </w:r>
      <w:r w:rsidRPr="008B14F4">
        <w:rPr>
          <w:rFonts w:ascii="Open Sans" w:eastAsia="Times New Roman" w:hAnsi="Open Sans" w:cs="Open Sans"/>
          <w:b/>
          <w:bCs/>
          <w:color w:val="3D3D3D"/>
          <w:sz w:val="21"/>
          <w:szCs w:val="21"/>
          <w:bdr w:val="none" w:sz="0" w:space="0" w:color="auto" w:frame="1"/>
          <w:lang w:eastAsia="en-ZA"/>
        </w:rPr>
        <w:t>gold trading secrets</w:t>
      </w:r>
      <w:r w:rsidRPr="008B14F4">
        <w:rPr>
          <w:rFonts w:ascii="Open Sans" w:eastAsia="Times New Roman" w:hAnsi="Open Sans" w:cs="Open Sans"/>
          <w:color w:val="3D3D3D"/>
          <w:sz w:val="21"/>
          <w:szCs w:val="21"/>
          <w:lang w:eastAsia="en-ZA"/>
        </w:rPr>
        <w:t> to help you identify when is gold most likely to rally or to sell. Buying gold as an investment can be very satisfying so make sure you diversify your portfolio by buying gold.</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color w:val="3D3D3D"/>
          <w:sz w:val="21"/>
          <w:szCs w:val="21"/>
          <w:lang w:eastAsia="en-ZA"/>
        </w:rPr>
        <w:t>Thank you for reading!</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color w:val="3D3D3D"/>
          <w:sz w:val="21"/>
          <w:szCs w:val="21"/>
          <w:lang w:eastAsia="en-ZA"/>
        </w:rPr>
        <w:t>Please leave a comment below if you have any questions about </w:t>
      </w:r>
      <w:r w:rsidRPr="008B14F4">
        <w:rPr>
          <w:rFonts w:ascii="Open Sans" w:eastAsia="Times New Roman" w:hAnsi="Open Sans" w:cs="Open Sans"/>
          <w:b/>
          <w:bCs/>
          <w:color w:val="3D3D3D"/>
          <w:sz w:val="21"/>
          <w:szCs w:val="21"/>
          <w:bdr w:val="none" w:sz="0" w:space="0" w:color="auto" w:frame="1"/>
          <w:lang w:eastAsia="en-ZA"/>
        </w:rPr>
        <w:t>how to trade gold</w:t>
      </w:r>
      <w:r w:rsidRPr="008B14F4">
        <w:rPr>
          <w:rFonts w:ascii="Open Sans" w:eastAsia="Times New Roman" w:hAnsi="Open Sans" w:cs="Open Sans"/>
          <w:color w:val="3D3D3D"/>
          <w:sz w:val="21"/>
          <w:szCs w:val="21"/>
          <w:lang w:eastAsia="en-ZA"/>
        </w:rPr>
        <w:t>!</w:t>
      </w:r>
    </w:p>
    <w:p w:rsidR="008B14F4" w:rsidRPr="008B14F4" w:rsidRDefault="008B14F4" w:rsidP="008B14F4">
      <w:pPr>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color w:val="3D3D3D"/>
          <w:sz w:val="21"/>
          <w:szCs w:val="21"/>
          <w:lang w:eastAsia="en-ZA"/>
        </w:rPr>
        <w:t>Also, please give this strategy a 5 star if you enjoyed it!</w:t>
      </w:r>
    </w:p>
    <w:p w:rsidR="008B14F4" w:rsidRPr="008B14F4" w:rsidRDefault="008B14F4" w:rsidP="008B14F4">
      <w:pPr>
        <w:shd w:val="clear" w:color="auto" w:fill="FFFFFF"/>
        <w:spacing w:after="0" w:line="240" w:lineRule="auto"/>
        <w:textAlignment w:val="baseline"/>
        <w:rPr>
          <w:rFonts w:ascii="Open Sans" w:eastAsia="Times New Roman" w:hAnsi="Open Sans" w:cs="Open Sans"/>
          <w:color w:val="3D3D3D"/>
          <w:sz w:val="21"/>
          <w:szCs w:val="21"/>
          <w:lang w:eastAsia="en-ZA"/>
        </w:rPr>
      </w:pPr>
      <w:r w:rsidRPr="008B14F4">
        <w:rPr>
          <w:rFonts w:ascii="Open Sans" w:eastAsia="Times New Roman" w:hAnsi="Open Sans" w:cs="Open Sans"/>
          <w:noProof/>
          <w:color w:val="3D3D3D"/>
          <w:sz w:val="21"/>
          <w:szCs w:val="21"/>
          <w:bdr w:val="none" w:sz="0" w:space="0" w:color="auto" w:frame="1"/>
          <w:lang w:eastAsia="en-ZA"/>
        </w:rPr>
        <w:drawing>
          <wp:inline distT="0" distB="0" distL="0" distR="0" wp14:anchorId="669853B4" wp14:editId="7CCFFBCD">
            <wp:extent cx="114300" cy="114300"/>
            <wp:effectExtent l="0" t="0" r="0" b="0"/>
            <wp:docPr id="10" name="rating_3311_1" descr="1 St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ting_3311_1" descr="1 Sta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8B14F4">
        <w:rPr>
          <w:rFonts w:ascii="Open Sans" w:eastAsia="Times New Roman" w:hAnsi="Open Sans" w:cs="Open Sans"/>
          <w:noProof/>
          <w:color w:val="3D3D3D"/>
          <w:sz w:val="21"/>
          <w:szCs w:val="21"/>
          <w:bdr w:val="none" w:sz="0" w:space="0" w:color="auto" w:frame="1"/>
          <w:lang w:eastAsia="en-ZA"/>
        </w:rPr>
        <w:drawing>
          <wp:inline distT="0" distB="0" distL="0" distR="0" wp14:anchorId="51FBD864" wp14:editId="45A943FA">
            <wp:extent cx="114300" cy="114300"/>
            <wp:effectExtent l="0" t="0" r="0" b="0"/>
            <wp:docPr id="11" name="rating_3311_2" descr="2 St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ting_3311_2" descr="2 Stars"/>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8B14F4">
        <w:rPr>
          <w:rFonts w:ascii="Open Sans" w:eastAsia="Times New Roman" w:hAnsi="Open Sans" w:cs="Open Sans"/>
          <w:noProof/>
          <w:color w:val="3D3D3D"/>
          <w:sz w:val="21"/>
          <w:szCs w:val="21"/>
          <w:bdr w:val="none" w:sz="0" w:space="0" w:color="auto" w:frame="1"/>
          <w:lang w:eastAsia="en-ZA"/>
        </w:rPr>
        <w:drawing>
          <wp:inline distT="0" distB="0" distL="0" distR="0" wp14:anchorId="09A1AAE3" wp14:editId="1A256A82">
            <wp:extent cx="114300" cy="114300"/>
            <wp:effectExtent l="0" t="0" r="0" b="0"/>
            <wp:docPr id="12" name="rating_3311_3" descr="3 St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ting_3311_3" descr="3 Stars"/>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8B14F4">
        <w:rPr>
          <w:rFonts w:ascii="Open Sans" w:eastAsia="Times New Roman" w:hAnsi="Open Sans" w:cs="Open Sans"/>
          <w:noProof/>
          <w:color w:val="3D3D3D"/>
          <w:sz w:val="21"/>
          <w:szCs w:val="21"/>
          <w:bdr w:val="none" w:sz="0" w:space="0" w:color="auto" w:frame="1"/>
          <w:lang w:eastAsia="en-ZA"/>
        </w:rPr>
        <w:drawing>
          <wp:inline distT="0" distB="0" distL="0" distR="0" wp14:anchorId="2873BEDE" wp14:editId="7B6E029E">
            <wp:extent cx="114300" cy="114300"/>
            <wp:effectExtent l="0" t="0" r="0" b="0"/>
            <wp:docPr id="13" name="rating_3311_4" descr="4 St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ting_3311_4" descr="4 Stars"/>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8B14F4">
        <w:rPr>
          <w:rFonts w:ascii="Open Sans" w:eastAsia="Times New Roman" w:hAnsi="Open Sans" w:cs="Open Sans"/>
          <w:noProof/>
          <w:color w:val="3D3D3D"/>
          <w:sz w:val="21"/>
          <w:szCs w:val="21"/>
          <w:bdr w:val="none" w:sz="0" w:space="0" w:color="auto" w:frame="1"/>
          <w:lang w:eastAsia="en-ZA"/>
        </w:rPr>
        <w:drawing>
          <wp:inline distT="0" distB="0" distL="0" distR="0" wp14:anchorId="46675B8A" wp14:editId="062F8571">
            <wp:extent cx="114300" cy="114300"/>
            <wp:effectExtent l="0" t="0" r="0" b="0"/>
            <wp:docPr id="14" name="rating_3311_5" descr="5 St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ting_3311_5" descr="5 Stars"/>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8B14F4">
        <w:rPr>
          <w:rFonts w:ascii="Open Sans" w:eastAsia="Times New Roman" w:hAnsi="Open Sans" w:cs="Open Sans"/>
          <w:color w:val="3D3D3D"/>
          <w:sz w:val="21"/>
          <w:szCs w:val="21"/>
          <w:bdr w:val="none" w:sz="0" w:space="0" w:color="auto" w:frame="1"/>
          <w:lang w:eastAsia="en-ZA"/>
        </w:rPr>
        <w:t> (</w:t>
      </w:r>
      <w:r w:rsidRPr="008B14F4">
        <w:rPr>
          <w:rFonts w:ascii="Open Sans" w:eastAsia="Times New Roman" w:hAnsi="Open Sans" w:cs="Open Sans"/>
          <w:b/>
          <w:bCs/>
          <w:color w:val="3D3D3D"/>
          <w:sz w:val="21"/>
          <w:szCs w:val="21"/>
          <w:bdr w:val="none" w:sz="0" w:space="0" w:color="auto" w:frame="1"/>
          <w:lang w:eastAsia="en-ZA"/>
        </w:rPr>
        <w:t>6</w:t>
      </w:r>
      <w:r w:rsidRPr="008B14F4">
        <w:rPr>
          <w:rFonts w:ascii="Open Sans" w:eastAsia="Times New Roman" w:hAnsi="Open Sans" w:cs="Open Sans"/>
          <w:color w:val="3D3D3D"/>
          <w:sz w:val="21"/>
          <w:szCs w:val="21"/>
          <w:bdr w:val="none" w:sz="0" w:space="0" w:color="auto" w:frame="1"/>
          <w:lang w:eastAsia="en-ZA"/>
        </w:rPr>
        <w:t> votes, average: </w:t>
      </w:r>
      <w:r w:rsidRPr="008B14F4">
        <w:rPr>
          <w:rFonts w:ascii="Open Sans" w:eastAsia="Times New Roman" w:hAnsi="Open Sans" w:cs="Open Sans"/>
          <w:b/>
          <w:bCs/>
          <w:color w:val="3D3D3D"/>
          <w:sz w:val="21"/>
          <w:szCs w:val="21"/>
          <w:bdr w:val="none" w:sz="0" w:space="0" w:color="auto" w:frame="1"/>
          <w:lang w:eastAsia="en-ZA"/>
        </w:rPr>
        <w:t>4.00</w:t>
      </w:r>
      <w:r w:rsidRPr="008B14F4">
        <w:rPr>
          <w:rFonts w:ascii="Open Sans" w:eastAsia="Times New Roman" w:hAnsi="Open Sans" w:cs="Open Sans"/>
          <w:color w:val="3D3D3D"/>
          <w:sz w:val="21"/>
          <w:szCs w:val="21"/>
          <w:bdr w:val="none" w:sz="0" w:space="0" w:color="auto" w:frame="1"/>
          <w:lang w:eastAsia="en-ZA"/>
        </w:rPr>
        <w:t> out of 5)</w:t>
      </w:r>
    </w:p>
    <w:p w:rsidR="00220FB6" w:rsidRDefault="00220FB6">
      <w:bookmarkStart w:id="0" w:name="_GoBack"/>
      <w:bookmarkEnd w:id="0"/>
    </w:p>
    <w:sectPr w:rsidR="00220F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panose1 w:val="020B0606030504020204"/>
    <w:charset w:val="00"/>
    <w:family w:val="swiss"/>
    <w:pitch w:val="variable"/>
    <w:sig w:usb0="E00002EF" w:usb1="4000205B" w:usb2="00000028"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14F4"/>
    <w:rsid w:val="00220FB6"/>
    <w:rsid w:val="008B14F4"/>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B14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14F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B14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14F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2288713">
      <w:bodyDiv w:val="1"/>
      <w:marLeft w:val="0"/>
      <w:marRight w:val="0"/>
      <w:marTop w:val="0"/>
      <w:marBottom w:val="0"/>
      <w:divBdr>
        <w:top w:val="none" w:sz="0" w:space="0" w:color="auto"/>
        <w:left w:val="none" w:sz="0" w:space="0" w:color="auto"/>
        <w:bottom w:val="none" w:sz="0" w:space="0" w:color="auto"/>
        <w:right w:val="none" w:sz="0" w:space="0" w:color="auto"/>
      </w:divBdr>
      <w:divsChild>
        <w:div w:id="1448962135">
          <w:marLeft w:val="0"/>
          <w:marRight w:val="0"/>
          <w:marTop w:val="0"/>
          <w:marBottom w:val="0"/>
          <w:divBdr>
            <w:top w:val="none" w:sz="0" w:space="0" w:color="auto"/>
            <w:left w:val="none" w:sz="0" w:space="0" w:color="auto"/>
            <w:bottom w:val="none" w:sz="0" w:space="0" w:color="auto"/>
            <w:right w:val="none" w:sz="0" w:space="0" w:color="auto"/>
          </w:divBdr>
          <w:divsChild>
            <w:div w:id="68113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adingstrategyguides.com/wp-content/uploads/2018/04/gold-trading-strategy-1.jpg" TargetMode="External"/><Relationship Id="rId13" Type="http://schemas.openxmlformats.org/officeDocument/2006/relationships/hyperlink" Target="https://tradingstrategyguides.com/wp-content/uploads/2018/04/Gold-Trading-1.png" TargetMode="External"/><Relationship Id="rId18" Type="http://schemas.openxmlformats.org/officeDocument/2006/relationships/image" Target="media/image4.png"/><Relationship Id="rId26"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image" Target="media/image5.png"/><Relationship Id="rId34" Type="http://schemas.openxmlformats.org/officeDocument/2006/relationships/fontTable" Target="fontTable.xml"/><Relationship Id="rId7" Type="http://schemas.openxmlformats.org/officeDocument/2006/relationships/hyperlink" Target="https://tradingstrategyguides.com/simple-gold-trading-strategy/" TargetMode="External"/><Relationship Id="rId12" Type="http://schemas.openxmlformats.org/officeDocument/2006/relationships/hyperlink" Target="https://tradingstrategyguides.com/fractal-trading-strategy/" TargetMode="External"/><Relationship Id="rId17" Type="http://schemas.openxmlformats.org/officeDocument/2006/relationships/hyperlink" Target="https://tradingstrategyguides.com/wp-content/uploads/2018/04/Gold-Trading-3.png" TargetMode="External"/><Relationship Id="rId25" Type="http://schemas.openxmlformats.org/officeDocument/2006/relationships/hyperlink" Target="https://tradingstrategyguides.com/wp-content/uploads/2018/04/Gold-Trading-6.png" TargetMode="External"/><Relationship Id="rId33" Type="http://schemas.openxmlformats.org/officeDocument/2006/relationships/image" Target="media/image11.gif"/><Relationship Id="rId2" Type="http://schemas.microsoft.com/office/2007/relationships/stylesWithEffects" Target="stylesWithEffects.xml"/><Relationship Id="rId16" Type="http://schemas.openxmlformats.org/officeDocument/2006/relationships/image" Target="media/image3.png"/><Relationship Id="rId20" Type="http://schemas.openxmlformats.org/officeDocument/2006/relationships/hyperlink" Target="https://tradingstrategyguides.com/wp-content/uploads/2018/04/Gold-Trading-4.png" TargetMode="External"/><Relationship Id="rId29" Type="http://schemas.openxmlformats.org/officeDocument/2006/relationships/hyperlink" Target="https://tradingstrategyguides.com/wp-content/uploads/2018/04/Gold-Trading-8.png" TargetMode="External"/><Relationship Id="rId1" Type="http://schemas.openxmlformats.org/officeDocument/2006/relationships/styles" Target="styles.xml"/><Relationship Id="rId6" Type="http://schemas.openxmlformats.org/officeDocument/2006/relationships/hyperlink" Target="https://tradingstrategyguides.com/category/chart-pattern-strategies/" TargetMode="External"/><Relationship Id="rId11" Type="http://schemas.openxmlformats.org/officeDocument/2006/relationships/hyperlink" Target="https://tradingstrategyguides.com/seasonality-trading-strategy/" TargetMode="External"/><Relationship Id="rId24" Type="http://schemas.openxmlformats.org/officeDocument/2006/relationships/image" Target="media/image6.png"/><Relationship Id="rId32" Type="http://schemas.openxmlformats.org/officeDocument/2006/relationships/image" Target="media/image10.gif"/><Relationship Id="rId5" Type="http://schemas.openxmlformats.org/officeDocument/2006/relationships/hyperlink" Target="https://tradingstrategyguides.com/category/articles/" TargetMode="External"/><Relationship Id="rId15" Type="http://schemas.openxmlformats.org/officeDocument/2006/relationships/hyperlink" Target="https://tradingstrategyguides.com/wp-content/uploads/2018/04/Gold-Trading-2.png" TargetMode="External"/><Relationship Id="rId23" Type="http://schemas.openxmlformats.org/officeDocument/2006/relationships/hyperlink" Target="https://tradingstrategyguides.com/wp-content/uploads/2018/04/Gold-Trading-5.png" TargetMode="External"/><Relationship Id="rId28" Type="http://schemas.openxmlformats.org/officeDocument/2006/relationships/image" Target="media/image8.png"/><Relationship Id="rId10" Type="http://schemas.openxmlformats.org/officeDocument/2006/relationships/hyperlink" Target="https://tradingstrategyguides.com/fibonacci-trend-line-strategy/" TargetMode="External"/><Relationship Id="rId19" Type="http://schemas.openxmlformats.org/officeDocument/2006/relationships/hyperlink" Target="https://tradingstrategyguides.com/how-to-make-money-trading/" TargetMode="External"/><Relationship Id="rId31" Type="http://schemas.openxmlformats.org/officeDocument/2006/relationships/hyperlink" Target="https://tradingstrategyguides.com/news-trading-strategy/"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image" Target="media/image2.png"/><Relationship Id="rId22" Type="http://schemas.openxmlformats.org/officeDocument/2006/relationships/hyperlink" Target="https://tradingstrategyguides.com/support-and-resistance-strategy/" TargetMode="External"/><Relationship Id="rId27" Type="http://schemas.openxmlformats.org/officeDocument/2006/relationships/hyperlink" Target="https://tradingstrategyguides.com/wp-content/uploads/2018/04/Gold-Trading-7.png" TargetMode="External"/><Relationship Id="rId30" Type="http://schemas.openxmlformats.org/officeDocument/2006/relationships/image" Target="media/image9.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1415</Words>
  <Characters>8068</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dc:creator>
  <cp:lastModifiedBy>VICTOR</cp:lastModifiedBy>
  <cp:revision>1</cp:revision>
  <dcterms:created xsi:type="dcterms:W3CDTF">2019-07-10T20:48:00Z</dcterms:created>
  <dcterms:modified xsi:type="dcterms:W3CDTF">2019-07-10T20:48:00Z</dcterms:modified>
</cp:coreProperties>
</file>