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AEA" w:rsidRDefault="002F0D5A">
      <w:r>
        <w:rPr>
          <w:noProof/>
          <w:lang w:eastAsia="en-GB"/>
        </w:rPr>
        <w:drawing>
          <wp:inline distT="0" distB="0" distL="0" distR="0">
            <wp:extent cx="7560310" cy="4544574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44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0AEA" w:rsidSect="00B47040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D5A"/>
    <w:rsid w:val="002F0D5A"/>
    <w:rsid w:val="00B47040"/>
    <w:rsid w:val="00C9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D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D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D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ACCOR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MERCURE Milton Keynes Abbey Hill KC</dc:creator>
  <cp:lastModifiedBy>MERCURE Milton Keynes Abbey Hill KC</cp:lastModifiedBy>
  <cp:revision>1</cp:revision>
  <dcterms:created xsi:type="dcterms:W3CDTF">2018-01-05T17:56:00Z</dcterms:created>
  <dcterms:modified xsi:type="dcterms:W3CDTF">2018-01-05T17:59:00Z</dcterms:modified>
</cp:coreProperties>
</file>